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A7" w:rsidRDefault="000328A7"/>
    <w:p w:rsidR="00E51B2B" w:rsidRDefault="000328A7" w:rsidP="00E51B2B">
      <w:r>
        <w:t xml:space="preserve">                                </w:t>
      </w:r>
    </w:p>
    <w:p w:rsidR="008819B9" w:rsidRDefault="008819B9" w:rsidP="000C5B8E">
      <w:pPr>
        <w:rPr>
          <w:b/>
          <w:sz w:val="28"/>
          <w:szCs w:val="28"/>
        </w:rPr>
      </w:pPr>
    </w:p>
    <w:p w:rsidR="00A65873" w:rsidRDefault="00A65873" w:rsidP="00A65873">
      <w:pPr>
        <w:jc w:val="both"/>
        <w:rPr>
          <w:rFonts w:ascii="Verdana" w:hAnsi="Verdana"/>
          <w:sz w:val="21"/>
          <w:szCs w:val="21"/>
        </w:rPr>
      </w:pPr>
      <w:r>
        <w:t>6 февраля 2019 года N 5-ФЗ</w:t>
      </w:r>
      <w:r>
        <w:br/>
      </w:r>
    </w:p>
    <w:p w:rsidR="00A65873" w:rsidRDefault="00A65873" w:rsidP="00A65873">
      <w:pPr>
        <w:jc w:val="both"/>
        <w:rPr>
          <w:rFonts w:ascii="Verdana" w:hAnsi="Verdana"/>
          <w:sz w:val="21"/>
          <w:szCs w:val="21"/>
        </w:rPr>
      </w:pPr>
      <w:r>
        <w:t>------------------------------------------------------------------</w:t>
      </w:r>
    </w:p>
    <w:p w:rsidR="00A65873" w:rsidRDefault="00A65873" w:rsidP="00A65873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РОССИЙСКАЯ ФЕДЕРАЦИЯ</w:t>
      </w:r>
    </w:p>
    <w:p w:rsidR="00A65873" w:rsidRDefault="00A65873" w:rsidP="00A6587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A65873" w:rsidRDefault="00A65873" w:rsidP="00A6587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ФЕДЕРАЛЬНЫЙ ЗАКОН</w:t>
      </w:r>
    </w:p>
    <w:p w:rsidR="00A65873" w:rsidRDefault="00A65873" w:rsidP="00A6587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A65873" w:rsidRDefault="00A65873" w:rsidP="00A6587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 ВНЕСЕНИИ ИЗМЕНЕНИЙ</w:t>
      </w:r>
    </w:p>
    <w:p w:rsidR="00A65873" w:rsidRDefault="00A65873" w:rsidP="00A6587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В ОТДЕЛЬНЫЕ ЗАКОНОДАТЕЛЬНЫЕ АКТЫ РОССИЙСКОЙ ФЕДЕРАЦИИ</w:t>
      </w:r>
    </w:p>
    <w:p w:rsidR="00A65873" w:rsidRDefault="00A65873" w:rsidP="00A65873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В ЦЕЛЯХ ПРОТИВОДЕЙСТВИЯ КОРРУПЦИИ</w:t>
      </w:r>
    </w:p>
    <w:p w:rsidR="00A65873" w:rsidRDefault="00A65873" w:rsidP="00A65873">
      <w:pPr>
        <w:jc w:val="center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Принят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Государственной Думой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24 января 2019 года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Одобрен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Советом Федерации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30 января 2019 года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Статья 1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Внести в статью 26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2003, N 27, ст. 2700; N 52, ст. 5033; 2004, N 27, ст. 2711; 2005, N 1, ст. 45; 2007, N 31, ст. 4011; N 41, ст. 4845; 2009, N 23, ст. 2776; N 30, ст. 3739; 2010, N 31, ст. 4193; N 47, ст. 6028; 2011, N 7, ст. 905; N 27, ст. 3873; N 48, ст. 6730; N 50, ст. 7351; 2012, N 27, ст. 3588; N 50, ст. 6954; N 53, ст. 7605; 2013, N 11, ст. 1076; N 19, ст. 2329; N 26, ст. 3207; N 27, ст. 3438; N 30, ст. 4084; N 51, ст. 6699; 2014, N 26, ст. 3395; N 52, ст. 7543; 2015, N 27, ст. 3950; N 29, ст. 4357; 2017, N 18, ст. 2661; 2018, N 24, ст. 3400; N 27, ст. 3950; N 31, ст. 4852; N 32, ст. 5100, 5115) следующие изменения: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1) дополнить частью сорок седьмой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"Банк России при получении от центрального банка и (или) иного органа надзора иностранного государства, в функции которого входит банковский надзор, в соответствии со статьей 51.2 Федерального закона "О Центральном банке Российской Федерации (Банке России)" сведений, составляющих банковскую тайну, не вправе разглашать их третьим лицам, за исключением случаев, если указанные сведения запрашивались в целях контроля за соблюдением требований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документов.";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2) дополнить частью сорок восьмой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"Банк России при получении от иностранного регулятора финансового рынка в соответствии со статьей 51.3 Федерального закона "О Центральном банке Российской Федерации (Банке России)" сведений, составляющих банковскую тайну, не вправе разглашать их третьим лицам, за исключением случаев, если указанные сведения запрашивались в целях контроля за соблюдением требований Федерального закона от 7 мая 2013 года N 79-ФЗ "О запрете отдельным категориям лиц открывать и иметь счета (вклады), </w:t>
      </w:r>
      <w:r>
        <w:lastRenderedPageBreak/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Разглашение полученных сведений в указанных целях осуществляется с учетом установленных законодательством иностранного государства требований к раскрытию информации и представлению документов.".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Статья 2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Внести в Федеральный закон от 10 июля 2002 года N 86-ФЗ "О Центральном банке Российской Федерации (Банке России)" (Собрание законодательства Российской Федерации, 2002, N 28, ст. 2790; 2005, N 30, ст. 3101; 2013, N 11, ст. 1076; N 27, ст. 3438; N 30, ст. 4084; 2014, N 19, ст. 2311; N 52, ст. 7543; 2016, N 1, ст. 46; 2018, N 11, ст. 1588) следующие изменения: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1) дополнить статьей 51.2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"Статья 51.2. При поступлении в Банк России запроса Генеральной прокуратуры Российской Федерации, связанного с проверкой соблюдения требований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Банк России обращается в центральный банк и (или) иной орган надзора иностранного государства, в функции которого входит банковский надзор,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 При этом Банк России обязан соблюдать требования к раскрытию информации и представлению документов, установленные законодательством иностранного государства и (или) международным договором Российской Федерации.";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2) дополнить статьей 51.3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"Статья 51.3. При поступлении в Банк России запроса Генеральной прокуратуры Российской Федерации, связанного с проверкой соблюдения требований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Банк России обращается к иностранному регулятору финансового рынка с запросом о предоставлении соответствующей информации, в том числе содержащей сведения, составляющие банковскую тайну.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запроса. При этом Банк России обязан соблюдать требования к раскрытию информации и представлению документов, установленные законодательством иностранного государства, и (или) международным договором Российской Федерации, и (или) двусторонним соглашением с иностранным регулятором финансового рынка, предусматривающим обмен информацией.".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Статья 3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Статью 5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6730) дополнить частью 6.1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"6.1.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должностными лицами государственных </w:t>
      </w:r>
      <w:r>
        <w:lastRenderedPageBreak/>
        <w:t>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требования.".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t>Статья 4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Внести в статью 7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2015, N 45, ст. 6204) следующие изменения: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1) в пункте 4 части 2 слова ", в банки и иные организации иностранных государств" исключить;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2) дополнить частью 4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"4. 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статьи 13.4 Федерального закона "О 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Федерации.";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3) дополнить частью 5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"5. При проведении проверок в соответствии с пунктом 3 части 1 статьи 13.4 Федерального закона "О противодействии коррупции" исполнение запросов, направляемых Генеральному прокурору Российской Федерации, осуществляется в сроки, установленные в таких запросах.";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4) дополнить частью 6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"6. Генеральная прокуратура Российской Федерации при необходимости вправе направить запрос в Центральный банк Российской Федерации, который обращается в центральный банк и (или) иной орган надзора иностранного государства, в функции которого входит банковский надзор, или к иностранному регулятору финансового рынка с запросом о предоставлении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инструментов.";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5) дополнить частью 7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"7. Порядок и условия взаимодействия Генеральной прокуратуры Российской Федерации и Центрального банка Российской Федерации определяются соглашением.";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6) дополнить частью 8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"8. Генеральная прокуратура Российской Федерации предоставляет полученную от Центрального банка Российской Федерации информацию органам, подразделениям и должностным лицам, указанным в части 1 настоящей статьи.";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7) дополнить частью 9 следующего содержания: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"9. Органы, подразделения и должностные лица, указанные в части 1 настоящей статьи,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законами.".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Arial" w:hAnsi="Arial" w:cs="Arial"/>
          <w:b/>
          <w:bCs/>
        </w:rPr>
        <w:lastRenderedPageBreak/>
        <w:t>Статья 5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Президент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Российской Федерации</w:t>
      </w:r>
    </w:p>
    <w:p w:rsidR="00A65873" w:rsidRDefault="00A65873" w:rsidP="00A65873">
      <w:pPr>
        <w:jc w:val="right"/>
        <w:rPr>
          <w:rFonts w:ascii="Verdana" w:hAnsi="Verdana"/>
          <w:sz w:val="21"/>
          <w:szCs w:val="21"/>
        </w:rPr>
      </w:pPr>
      <w:r>
        <w:t>В.ПУТИН</w:t>
      </w:r>
    </w:p>
    <w:p w:rsidR="00A65873" w:rsidRDefault="00A65873" w:rsidP="00A65873">
      <w:pPr>
        <w:rPr>
          <w:rFonts w:ascii="Verdana" w:hAnsi="Verdana"/>
          <w:sz w:val="21"/>
          <w:szCs w:val="21"/>
        </w:rPr>
      </w:pPr>
      <w:r>
        <w:t>Москва, Кремль</w:t>
      </w:r>
    </w:p>
    <w:p w:rsidR="00A65873" w:rsidRDefault="00A65873" w:rsidP="00A65873">
      <w:pPr>
        <w:rPr>
          <w:rFonts w:ascii="Verdana" w:hAnsi="Verdana"/>
          <w:sz w:val="21"/>
          <w:szCs w:val="21"/>
        </w:rPr>
      </w:pPr>
      <w:r>
        <w:t>6 февраля 2019 года</w:t>
      </w:r>
    </w:p>
    <w:p w:rsidR="00A65873" w:rsidRDefault="00A65873" w:rsidP="00A65873">
      <w:pPr>
        <w:rPr>
          <w:rFonts w:ascii="Verdana" w:hAnsi="Verdana"/>
          <w:sz w:val="21"/>
          <w:szCs w:val="21"/>
        </w:rPr>
      </w:pPr>
      <w:r>
        <w:t>N 5-ФЗ</w:t>
      </w:r>
    </w:p>
    <w:p w:rsidR="00A65873" w:rsidRDefault="00A65873" w:rsidP="00A65873">
      <w:pPr>
        <w:rPr>
          <w:rFonts w:ascii="Verdana" w:hAnsi="Verdana"/>
          <w:sz w:val="21"/>
          <w:szCs w:val="21"/>
        </w:rPr>
      </w:pPr>
      <w:r>
        <w:t> </w:t>
      </w:r>
    </w:p>
    <w:p w:rsidR="00A65873" w:rsidRDefault="00A65873" w:rsidP="00A65873">
      <w:pPr>
        <w:ind w:firstLine="540"/>
        <w:jc w:val="both"/>
        <w:rPr>
          <w:rFonts w:ascii="Verdana" w:hAnsi="Verdana"/>
          <w:sz w:val="21"/>
          <w:szCs w:val="21"/>
        </w:rPr>
      </w:pPr>
      <w:r>
        <w:t> </w:t>
      </w:r>
    </w:p>
    <w:p w:rsidR="008C43F1" w:rsidRPr="00F10EFB" w:rsidRDefault="008C43F1">
      <w:pPr>
        <w:rPr>
          <w:spacing w:val="-2"/>
          <w:sz w:val="28"/>
          <w:szCs w:val="28"/>
        </w:rPr>
      </w:pPr>
    </w:p>
    <w:sectPr w:rsidR="008C43F1" w:rsidRPr="00F10EFB" w:rsidSect="00EE593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EA2" w:rsidRDefault="00170EA2">
      <w:r>
        <w:separator/>
      </w:r>
    </w:p>
  </w:endnote>
  <w:endnote w:type="continuationSeparator" w:id="1">
    <w:p w:rsidR="00170EA2" w:rsidRDefault="00170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EA2" w:rsidRDefault="00170EA2">
      <w:r>
        <w:separator/>
      </w:r>
    </w:p>
  </w:footnote>
  <w:footnote w:type="continuationSeparator" w:id="1">
    <w:p w:rsidR="00170EA2" w:rsidRDefault="00170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05D"/>
    <w:multiLevelType w:val="hybridMultilevel"/>
    <w:tmpl w:val="DEA2ACFC"/>
    <w:lvl w:ilvl="0" w:tplc="0419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8A7"/>
    <w:rsid w:val="000007B6"/>
    <w:rsid w:val="00004625"/>
    <w:rsid w:val="000131AF"/>
    <w:rsid w:val="00027170"/>
    <w:rsid w:val="000328A7"/>
    <w:rsid w:val="0003291F"/>
    <w:rsid w:val="0003524C"/>
    <w:rsid w:val="0004692B"/>
    <w:rsid w:val="00055A4E"/>
    <w:rsid w:val="00060B8E"/>
    <w:rsid w:val="000670D5"/>
    <w:rsid w:val="000758DE"/>
    <w:rsid w:val="000843FE"/>
    <w:rsid w:val="00085387"/>
    <w:rsid w:val="000A1AF5"/>
    <w:rsid w:val="000A1D40"/>
    <w:rsid w:val="000A6770"/>
    <w:rsid w:val="000C419B"/>
    <w:rsid w:val="000C5B8E"/>
    <w:rsid w:val="000E68EA"/>
    <w:rsid w:val="000F13FE"/>
    <w:rsid w:val="000F7ADE"/>
    <w:rsid w:val="001013F4"/>
    <w:rsid w:val="00112C52"/>
    <w:rsid w:val="001135A9"/>
    <w:rsid w:val="00116472"/>
    <w:rsid w:val="00121B66"/>
    <w:rsid w:val="00124EDF"/>
    <w:rsid w:val="0012619E"/>
    <w:rsid w:val="00130542"/>
    <w:rsid w:val="00134713"/>
    <w:rsid w:val="00135023"/>
    <w:rsid w:val="00137435"/>
    <w:rsid w:val="00141031"/>
    <w:rsid w:val="00144A82"/>
    <w:rsid w:val="00145C3E"/>
    <w:rsid w:val="0015162C"/>
    <w:rsid w:val="001529F4"/>
    <w:rsid w:val="00155B13"/>
    <w:rsid w:val="00170EA2"/>
    <w:rsid w:val="0017210B"/>
    <w:rsid w:val="0019517A"/>
    <w:rsid w:val="00196C39"/>
    <w:rsid w:val="001975C1"/>
    <w:rsid w:val="001A4F8F"/>
    <w:rsid w:val="001A6E7D"/>
    <w:rsid w:val="001B1217"/>
    <w:rsid w:val="001B7425"/>
    <w:rsid w:val="001C19DC"/>
    <w:rsid w:val="001C1C57"/>
    <w:rsid w:val="001E04FA"/>
    <w:rsid w:val="001E0CDF"/>
    <w:rsid w:val="001E3ACB"/>
    <w:rsid w:val="001E745A"/>
    <w:rsid w:val="001F4A64"/>
    <w:rsid w:val="001F53E9"/>
    <w:rsid w:val="001F5893"/>
    <w:rsid w:val="00210E8E"/>
    <w:rsid w:val="00216B36"/>
    <w:rsid w:val="00223785"/>
    <w:rsid w:val="0022394B"/>
    <w:rsid w:val="0024061E"/>
    <w:rsid w:val="00250A4C"/>
    <w:rsid w:val="0025132C"/>
    <w:rsid w:val="00262885"/>
    <w:rsid w:val="002646F3"/>
    <w:rsid w:val="002763BB"/>
    <w:rsid w:val="00276788"/>
    <w:rsid w:val="00276AA7"/>
    <w:rsid w:val="00282B59"/>
    <w:rsid w:val="002843E6"/>
    <w:rsid w:val="00290AD1"/>
    <w:rsid w:val="00295677"/>
    <w:rsid w:val="002C25C7"/>
    <w:rsid w:val="002C3B03"/>
    <w:rsid w:val="002F2FAB"/>
    <w:rsid w:val="003043BB"/>
    <w:rsid w:val="00320285"/>
    <w:rsid w:val="003327EC"/>
    <w:rsid w:val="00337C0D"/>
    <w:rsid w:val="00351B79"/>
    <w:rsid w:val="00353604"/>
    <w:rsid w:val="00361C72"/>
    <w:rsid w:val="003752B9"/>
    <w:rsid w:val="00381948"/>
    <w:rsid w:val="00382DB3"/>
    <w:rsid w:val="00383E95"/>
    <w:rsid w:val="003844DD"/>
    <w:rsid w:val="00384DF6"/>
    <w:rsid w:val="003906F0"/>
    <w:rsid w:val="00392432"/>
    <w:rsid w:val="003A5BDC"/>
    <w:rsid w:val="003B08BB"/>
    <w:rsid w:val="003B10F2"/>
    <w:rsid w:val="003B4DB9"/>
    <w:rsid w:val="003C03A4"/>
    <w:rsid w:val="003C04E1"/>
    <w:rsid w:val="003C3B07"/>
    <w:rsid w:val="003C54CF"/>
    <w:rsid w:val="003D6B6C"/>
    <w:rsid w:val="003E0A66"/>
    <w:rsid w:val="003E3994"/>
    <w:rsid w:val="003E43E6"/>
    <w:rsid w:val="003E5B71"/>
    <w:rsid w:val="003F5330"/>
    <w:rsid w:val="00400231"/>
    <w:rsid w:val="004058B2"/>
    <w:rsid w:val="00405F2E"/>
    <w:rsid w:val="004067FD"/>
    <w:rsid w:val="00415927"/>
    <w:rsid w:val="00415F61"/>
    <w:rsid w:val="00416E5C"/>
    <w:rsid w:val="0042757F"/>
    <w:rsid w:val="0044049F"/>
    <w:rsid w:val="00441C14"/>
    <w:rsid w:val="00446B96"/>
    <w:rsid w:val="00452037"/>
    <w:rsid w:val="0045656D"/>
    <w:rsid w:val="00457D29"/>
    <w:rsid w:val="004605A1"/>
    <w:rsid w:val="0047059E"/>
    <w:rsid w:val="00476C5A"/>
    <w:rsid w:val="00490A56"/>
    <w:rsid w:val="004933CC"/>
    <w:rsid w:val="0049505E"/>
    <w:rsid w:val="00495AAA"/>
    <w:rsid w:val="00495B26"/>
    <w:rsid w:val="004A09C9"/>
    <w:rsid w:val="004B36B8"/>
    <w:rsid w:val="004B5784"/>
    <w:rsid w:val="004B6398"/>
    <w:rsid w:val="004B6BCF"/>
    <w:rsid w:val="004B7FAC"/>
    <w:rsid w:val="004D0939"/>
    <w:rsid w:val="004D195C"/>
    <w:rsid w:val="004D715B"/>
    <w:rsid w:val="004E35C5"/>
    <w:rsid w:val="004E4EC1"/>
    <w:rsid w:val="004F441D"/>
    <w:rsid w:val="004F54DA"/>
    <w:rsid w:val="00501F8E"/>
    <w:rsid w:val="00511854"/>
    <w:rsid w:val="00530E9E"/>
    <w:rsid w:val="00542C8D"/>
    <w:rsid w:val="00545735"/>
    <w:rsid w:val="00550EDB"/>
    <w:rsid w:val="00555318"/>
    <w:rsid w:val="00557E84"/>
    <w:rsid w:val="00566989"/>
    <w:rsid w:val="00566B55"/>
    <w:rsid w:val="00567455"/>
    <w:rsid w:val="00571059"/>
    <w:rsid w:val="005766CE"/>
    <w:rsid w:val="00580196"/>
    <w:rsid w:val="00583E45"/>
    <w:rsid w:val="00593F72"/>
    <w:rsid w:val="0059787E"/>
    <w:rsid w:val="005A135D"/>
    <w:rsid w:val="005B3EE1"/>
    <w:rsid w:val="005B5585"/>
    <w:rsid w:val="005B68CA"/>
    <w:rsid w:val="005D59EC"/>
    <w:rsid w:val="005D751C"/>
    <w:rsid w:val="005D7B36"/>
    <w:rsid w:val="005E23F7"/>
    <w:rsid w:val="005E5C08"/>
    <w:rsid w:val="005F66FE"/>
    <w:rsid w:val="006221FA"/>
    <w:rsid w:val="006229DC"/>
    <w:rsid w:val="00622B99"/>
    <w:rsid w:val="00627F92"/>
    <w:rsid w:val="0063190D"/>
    <w:rsid w:val="006607B6"/>
    <w:rsid w:val="00663442"/>
    <w:rsid w:val="00664D0C"/>
    <w:rsid w:val="00664F47"/>
    <w:rsid w:val="0066611E"/>
    <w:rsid w:val="006670D6"/>
    <w:rsid w:val="00670484"/>
    <w:rsid w:val="006704C1"/>
    <w:rsid w:val="00674B36"/>
    <w:rsid w:val="00683E91"/>
    <w:rsid w:val="006846F2"/>
    <w:rsid w:val="0068743D"/>
    <w:rsid w:val="006A18C8"/>
    <w:rsid w:val="006A251F"/>
    <w:rsid w:val="006B00D3"/>
    <w:rsid w:val="006B0DF6"/>
    <w:rsid w:val="006B350A"/>
    <w:rsid w:val="006C4AEC"/>
    <w:rsid w:val="006C5934"/>
    <w:rsid w:val="006D3448"/>
    <w:rsid w:val="006D5195"/>
    <w:rsid w:val="006D7C03"/>
    <w:rsid w:val="006E2EDE"/>
    <w:rsid w:val="006E34D0"/>
    <w:rsid w:val="006E7D50"/>
    <w:rsid w:val="006F4809"/>
    <w:rsid w:val="006F57C6"/>
    <w:rsid w:val="006F6459"/>
    <w:rsid w:val="0070791F"/>
    <w:rsid w:val="00714098"/>
    <w:rsid w:val="0071644C"/>
    <w:rsid w:val="007247B7"/>
    <w:rsid w:val="00735FDB"/>
    <w:rsid w:val="00740188"/>
    <w:rsid w:val="007410AE"/>
    <w:rsid w:val="00746C5C"/>
    <w:rsid w:val="0074739A"/>
    <w:rsid w:val="007479D4"/>
    <w:rsid w:val="007512A0"/>
    <w:rsid w:val="0075278E"/>
    <w:rsid w:val="00754252"/>
    <w:rsid w:val="007544F6"/>
    <w:rsid w:val="00760B32"/>
    <w:rsid w:val="00764BED"/>
    <w:rsid w:val="00774568"/>
    <w:rsid w:val="0078103B"/>
    <w:rsid w:val="007818EF"/>
    <w:rsid w:val="00786992"/>
    <w:rsid w:val="00787161"/>
    <w:rsid w:val="0078716B"/>
    <w:rsid w:val="007A741A"/>
    <w:rsid w:val="007A7859"/>
    <w:rsid w:val="007A7F27"/>
    <w:rsid w:val="007C4A8C"/>
    <w:rsid w:val="007D7D10"/>
    <w:rsid w:val="007E2F44"/>
    <w:rsid w:val="007F29DD"/>
    <w:rsid w:val="007F47B8"/>
    <w:rsid w:val="00820268"/>
    <w:rsid w:val="00820B01"/>
    <w:rsid w:val="00832AF1"/>
    <w:rsid w:val="00832F02"/>
    <w:rsid w:val="00840B04"/>
    <w:rsid w:val="00841577"/>
    <w:rsid w:val="00866A43"/>
    <w:rsid w:val="008725E2"/>
    <w:rsid w:val="008819B9"/>
    <w:rsid w:val="00882FC9"/>
    <w:rsid w:val="008853F9"/>
    <w:rsid w:val="00885F4B"/>
    <w:rsid w:val="0089060B"/>
    <w:rsid w:val="00892908"/>
    <w:rsid w:val="00894482"/>
    <w:rsid w:val="008A167E"/>
    <w:rsid w:val="008A6DB6"/>
    <w:rsid w:val="008B43D6"/>
    <w:rsid w:val="008B5379"/>
    <w:rsid w:val="008B72A8"/>
    <w:rsid w:val="008C17EF"/>
    <w:rsid w:val="008C43F1"/>
    <w:rsid w:val="008C49CB"/>
    <w:rsid w:val="008C6996"/>
    <w:rsid w:val="008F0242"/>
    <w:rsid w:val="008F40BC"/>
    <w:rsid w:val="0090640C"/>
    <w:rsid w:val="00911F08"/>
    <w:rsid w:val="00914FEC"/>
    <w:rsid w:val="00915D53"/>
    <w:rsid w:val="009241D2"/>
    <w:rsid w:val="00937AAF"/>
    <w:rsid w:val="0094356D"/>
    <w:rsid w:val="00951991"/>
    <w:rsid w:val="00954786"/>
    <w:rsid w:val="00957DEF"/>
    <w:rsid w:val="009622A4"/>
    <w:rsid w:val="00962ADC"/>
    <w:rsid w:val="00962D94"/>
    <w:rsid w:val="00963805"/>
    <w:rsid w:val="00972460"/>
    <w:rsid w:val="0097497D"/>
    <w:rsid w:val="009760FA"/>
    <w:rsid w:val="00980E0B"/>
    <w:rsid w:val="00991BBB"/>
    <w:rsid w:val="00991E5C"/>
    <w:rsid w:val="00995C93"/>
    <w:rsid w:val="009B11B9"/>
    <w:rsid w:val="009B44A2"/>
    <w:rsid w:val="009B5047"/>
    <w:rsid w:val="009C033F"/>
    <w:rsid w:val="009D0DA8"/>
    <w:rsid w:val="009D3C15"/>
    <w:rsid w:val="009E39F2"/>
    <w:rsid w:val="009E6487"/>
    <w:rsid w:val="009E7C50"/>
    <w:rsid w:val="00A04A27"/>
    <w:rsid w:val="00A14CC2"/>
    <w:rsid w:val="00A1690C"/>
    <w:rsid w:val="00A2643C"/>
    <w:rsid w:val="00A336BC"/>
    <w:rsid w:val="00A3776A"/>
    <w:rsid w:val="00A42F60"/>
    <w:rsid w:val="00A435E9"/>
    <w:rsid w:val="00A44497"/>
    <w:rsid w:val="00A459CC"/>
    <w:rsid w:val="00A62ED3"/>
    <w:rsid w:val="00A64194"/>
    <w:rsid w:val="00A65873"/>
    <w:rsid w:val="00A720C3"/>
    <w:rsid w:val="00A87931"/>
    <w:rsid w:val="00A92235"/>
    <w:rsid w:val="00AA14D3"/>
    <w:rsid w:val="00AA1C88"/>
    <w:rsid w:val="00AB0FC6"/>
    <w:rsid w:val="00AB1317"/>
    <w:rsid w:val="00AB1E36"/>
    <w:rsid w:val="00AB3908"/>
    <w:rsid w:val="00AC267C"/>
    <w:rsid w:val="00AC30E6"/>
    <w:rsid w:val="00AC4FBA"/>
    <w:rsid w:val="00AD24F9"/>
    <w:rsid w:val="00AE13FD"/>
    <w:rsid w:val="00AE4726"/>
    <w:rsid w:val="00AF2317"/>
    <w:rsid w:val="00AF2E91"/>
    <w:rsid w:val="00AF33FB"/>
    <w:rsid w:val="00AF6FC5"/>
    <w:rsid w:val="00AF7B11"/>
    <w:rsid w:val="00B04263"/>
    <w:rsid w:val="00B06BED"/>
    <w:rsid w:val="00B14F1A"/>
    <w:rsid w:val="00B21A68"/>
    <w:rsid w:val="00B36F55"/>
    <w:rsid w:val="00B378B7"/>
    <w:rsid w:val="00B37E51"/>
    <w:rsid w:val="00B5059D"/>
    <w:rsid w:val="00B509BE"/>
    <w:rsid w:val="00B5180D"/>
    <w:rsid w:val="00B52138"/>
    <w:rsid w:val="00B60CB7"/>
    <w:rsid w:val="00B64E5D"/>
    <w:rsid w:val="00B65A0C"/>
    <w:rsid w:val="00B67B75"/>
    <w:rsid w:val="00B75090"/>
    <w:rsid w:val="00B90BAF"/>
    <w:rsid w:val="00B92CE0"/>
    <w:rsid w:val="00B97629"/>
    <w:rsid w:val="00BA08AB"/>
    <w:rsid w:val="00BA1441"/>
    <w:rsid w:val="00BA2133"/>
    <w:rsid w:val="00BB222A"/>
    <w:rsid w:val="00BB2E80"/>
    <w:rsid w:val="00BB3294"/>
    <w:rsid w:val="00BB4532"/>
    <w:rsid w:val="00BB678F"/>
    <w:rsid w:val="00BC0898"/>
    <w:rsid w:val="00BC2078"/>
    <w:rsid w:val="00BD20AA"/>
    <w:rsid w:val="00BE433E"/>
    <w:rsid w:val="00BE581F"/>
    <w:rsid w:val="00BF069D"/>
    <w:rsid w:val="00C009EC"/>
    <w:rsid w:val="00C03D8A"/>
    <w:rsid w:val="00C04FFE"/>
    <w:rsid w:val="00C10631"/>
    <w:rsid w:val="00C1419A"/>
    <w:rsid w:val="00C14D1E"/>
    <w:rsid w:val="00C23A57"/>
    <w:rsid w:val="00C23A96"/>
    <w:rsid w:val="00C322E2"/>
    <w:rsid w:val="00C372F9"/>
    <w:rsid w:val="00C44A57"/>
    <w:rsid w:val="00C47D88"/>
    <w:rsid w:val="00C51567"/>
    <w:rsid w:val="00C533EF"/>
    <w:rsid w:val="00C55C44"/>
    <w:rsid w:val="00C5730F"/>
    <w:rsid w:val="00C60B38"/>
    <w:rsid w:val="00C75A41"/>
    <w:rsid w:val="00C846A6"/>
    <w:rsid w:val="00C91A2D"/>
    <w:rsid w:val="00C93449"/>
    <w:rsid w:val="00C97C8F"/>
    <w:rsid w:val="00CA012F"/>
    <w:rsid w:val="00CA3834"/>
    <w:rsid w:val="00CA489E"/>
    <w:rsid w:val="00CB1ACE"/>
    <w:rsid w:val="00CB607F"/>
    <w:rsid w:val="00CC0202"/>
    <w:rsid w:val="00CC09B5"/>
    <w:rsid w:val="00CD67A6"/>
    <w:rsid w:val="00CE7A96"/>
    <w:rsid w:val="00CF213E"/>
    <w:rsid w:val="00CF4602"/>
    <w:rsid w:val="00CF4C76"/>
    <w:rsid w:val="00D048E7"/>
    <w:rsid w:val="00D04E24"/>
    <w:rsid w:val="00D201D4"/>
    <w:rsid w:val="00D2588C"/>
    <w:rsid w:val="00D26592"/>
    <w:rsid w:val="00D2744F"/>
    <w:rsid w:val="00D3237F"/>
    <w:rsid w:val="00D3706D"/>
    <w:rsid w:val="00D40140"/>
    <w:rsid w:val="00D54D08"/>
    <w:rsid w:val="00D56A79"/>
    <w:rsid w:val="00D570FB"/>
    <w:rsid w:val="00D57C7B"/>
    <w:rsid w:val="00D60550"/>
    <w:rsid w:val="00D65E8B"/>
    <w:rsid w:val="00D74527"/>
    <w:rsid w:val="00D758F4"/>
    <w:rsid w:val="00D95380"/>
    <w:rsid w:val="00DA0C74"/>
    <w:rsid w:val="00DB05D0"/>
    <w:rsid w:val="00DB21CE"/>
    <w:rsid w:val="00DC144E"/>
    <w:rsid w:val="00DC2522"/>
    <w:rsid w:val="00DC27C1"/>
    <w:rsid w:val="00DC2CAE"/>
    <w:rsid w:val="00DC33BA"/>
    <w:rsid w:val="00DC37F9"/>
    <w:rsid w:val="00DC6C1D"/>
    <w:rsid w:val="00DD31BE"/>
    <w:rsid w:val="00DD6897"/>
    <w:rsid w:val="00DE62D0"/>
    <w:rsid w:val="00DE759A"/>
    <w:rsid w:val="00DF2A7A"/>
    <w:rsid w:val="00DF3900"/>
    <w:rsid w:val="00E06958"/>
    <w:rsid w:val="00E2251B"/>
    <w:rsid w:val="00E42183"/>
    <w:rsid w:val="00E42810"/>
    <w:rsid w:val="00E42985"/>
    <w:rsid w:val="00E431A3"/>
    <w:rsid w:val="00E503F8"/>
    <w:rsid w:val="00E51B2B"/>
    <w:rsid w:val="00E53EFE"/>
    <w:rsid w:val="00E72096"/>
    <w:rsid w:val="00E737D1"/>
    <w:rsid w:val="00E74EB3"/>
    <w:rsid w:val="00E842AA"/>
    <w:rsid w:val="00E87D41"/>
    <w:rsid w:val="00E900E9"/>
    <w:rsid w:val="00E92E72"/>
    <w:rsid w:val="00E96D48"/>
    <w:rsid w:val="00EA2121"/>
    <w:rsid w:val="00EA598C"/>
    <w:rsid w:val="00EA691B"/>
    <w:rsid w:val="00EB5959"/>
    <w:rsid w:val="00EC38F2"/>
    <w:rsid w:val="00ED0B15"/>
    <w:rsid w:val="00ED4CD6"/>
    <w:rsid w:val="00EE0625"/>
    <w:rsid w:val="00EE5939"/>
    <w:rsid w:val="00EE753B"/>
    <w:rsid w:val="00EF0328"/>
    <w:rsid w:val="00EF66D5"/>
    <w:rsid w:val="00EF71DC"/>
    <w:rsid w:val="00EF73CB"/>
    <w:rsid w:val="00F010DF"/>
    <w:rsid w:val="00F05B88"/>
    <w:rsid w:val="00F10EFB"/>
    <w:rsid w:val="00F1499B"/>
    <w:rsid w:val="00F17098"/>
    <w:rsid w:val="00F17FF1"/>
    <w:rsid w:val="00F207D5"/>
    <w:rsid w:val="00F212A8"/>
    <w:rsid w:val="00F22FCD"/>
    <w:rsid w:val="00F35975"/>
    <w:rsid w:val="00F36496"/>
    <w:rsid w:val="00F605B0"/>
    <w:rsid w:val="00F668A4"/>
    <w:rsid w:val="00F66ABD"/>
    <w:rsid w:val="00F811DD"/>
    <w:rsid w:val="00F84BF4"/>
    <w:rsid w:val="00F84DFF"/>
    <w:rsid w:val="00F93F82"/>
    <w:rsid w:val="00FB584F"/>
    <w:rsid w:val="00FB756D"/>
    <w:rsid w:val="00FD093F"/>
    <w:rsid w:val="00FD7682"/>
    <w:rsid w:val="00FE18C6"/>
    <w:rsid w:val="00FE1C22"/>
    <w:rsid w:val="00FF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C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4A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11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C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B4DB9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7C4A8C"/>
    <w:rPr>
      <w:sz w:val="28"/>
      <w:szCs w:val="24"/>
      <w:lang w:val="ru-RU" w:eastAsia="ru-RU" w:bidi="ar-SA"/>
    </w:rPr>
  </w:style>
  <w:style w:type="paragraph" w:styleId="a6">
    <w:name w:val="Body Text"/>
    <w:basedOn w:val="a"/>
    <w:rsid w:val="00FB756D"/>
    <w:pPr>
      <w:tabs>
        <w:tab w:val="left" w:pos="6521"/>
      </w:tabs>
    </w:pPr>
    <w:rPr>
      <w:b/>
      <w:bCs/>
      <w:noProof/>
    </w:rPr>
  </w:style>
  <w:style w:type="paragraph" w:styleId="a7">
    <w:name w:val="footnote text"/>
    <w:basedOn w:val="a"/>
    <w:semiHidden/>
    <w:rsid w:val="00FB756D"/>
    <w:rPr>
      <w:sz w:val="20"/>
      <w:szCs w:val="20"/>
    </w:rPr>
  </w:style>
  <w:style w:type="paragraph" w:styleId="a8">
    <w:name w:val="endnote text"/>
    <w:basedOn w:val="a"/>
    <w:semiHidden/>
    <w:rsid w:val="00FB756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a9">
    <w:name w:val="endnote reference"/>
    <w:basedOn w:val="a0"/>
    <w:semiHidden/>
    <w:rsid w:val="00FB756D"/>
    <w:rPr>
      <w:vertAlign w:val="superscript"/>
    </w:rPr>
  </w:style>
  <w:style w:type="character" w:styleId="aa">
    <w:name w:val="Hyperlink"/>
    <w:basedOn w:val="a0"/>
    <w:rsid w:val="00FB756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0C5B8E"/>
    <w:pPr>
      <w:spacing w:before="100" w:beforeAutospacing="1" w:after="100" w:afterAutospacing="1"/>
    </w:pPr>
  </w:style>
  <w:style w:type="paragraph" w:customStyle="1" w:styleId="blue">
    <w:name w:val="blue"/>
    <w:basedOn w:val="a"/>
    <w:rsid w:val="008A6DB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A6DB6"/>
    <w:rPr>
      <w:b/>
      <w:bCs/>
    </w:rPr>
  </w:style>
  <w:style w:type="character" w:customStyle="1" w:styleId="apple-converted-space">
    <w:name w:val="apple-converted-space"/>
    <w:basedOn w:val="a0"/>
    <w:rsid w:val="00550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4C77-8760-43CE-BC17-898E5154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Links>
    <vt:vector size="6" baseType="variant">
      <vt:variant>
        <vt:i4>5898283</vt:i4>
      </vt:variant>
      <vt:variant>
        <vt:i4>0</vt:i4>
      </vt:variant>
      <vt:variant>
        <vt:i4>0</vt:i4>
      </vt:variant>
      <vt:variant>
        <vt:i4>5</vt:i4>
      </vt:variant>
      <vt:variant>
        <vt:lpwstr>mailto:david.liski@govvrn.ru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ASROK</cp:lastModifiedBy>
  <cp:revision>2</cp:revision>
  <cp:lastPrinted>2019-06-11T08:22:00Z</cp:lastPrinted>
  <dcterms:created xsi:type="dcterms:W3CDTF">2019-06-13T12:30:00Z</dcterms:created>
  <dcterms:modified xsi:type="dcterms:W3CDTF">2019-06-13T12:30:00Z</dcterms:modified>
</cp:coreProperties>
</file>