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5B" w:rsidRDefault="00810B5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плана мероприятий по реализации программы</w:t>
      </w:r>
      <w:r w:rsidR="00FD387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Воронежской области на 20</w:t>
      </w:r>
      <w:r w:rsidR="005930EF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5930EF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930EF">
        <w:rPr>
          <w:rFonts w:ascii="Times New Roman" w:hAnsi="Times New Roman" w:cs="Times New Roman"/>
          <w:sz w:val="28"/>
          <w:szCs w:val="28"/>
        </w:rPr>
        <w:t xml:space="preserve"> на территории Лискинского муниципального района</w:t>
      </w:r>
      <w:r w:rsidR="009375EA">
        <w:rPr>
          <w:rFonts w:ascii="Times New Roman" w:hAnsi="Times New Roman" w:cs="Times New Roman"/>
          <w:sz w:val="28"/>
          <w:szCs w:val="28"/>
        </w:rPr>
        <w:t xml:space="preserve"> в 202</w:t>
      </w:r>
      <w:r w:rsidR="00682DD4">
        <w:rPr>
          <w:rFonts w:ascii="Times New Roman" w:hAnsi="Times New Roman" w:cs="Times New Roman"/>
          <w:sz w:val="28"/>
          <w:szCs w:val="28"/>
        </w:rPr>
        <w:t>3</w:t>
      </w:r>
      <w:r w:rsidR="009375E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32061" w:rsidRDefault="00132061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061" w:rsidRDefault="00132061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132061" w:rsidTr="000271CD">
        <w:tc>
          <w:tcPr>
            <w:tcW w:w="959" w:type="dxa"/>
          </w:tcPr>
          <w:p w:rsidR="00132061" w:rsidRDefault="00132061" w:rsidP="0002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2061" w:rsidRDefault="00132061" w:rsidP="0002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132061" w:rsidRDefault="00132061" w:rsidP="0002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132061" w:rsidTr="000271CD">
        <w:tc>
          <w:tcPr>
            <w:tcW w:w="959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3891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 мерах по предотвращению и урегулированию конфликта интересов рассматриваются на заседаниях Комиссий по соблюдению требований к служебному поведению и урегулированию конфликта интересов. В Давыдовском городском поселении Комиссия образована. За го</w:t>
            </w:r>
            <w:r w:rsidR="008402A2">
              <w:rPr>
                <w:rFonts w:ascii="Times New Roman" w:hAnsi="Times New Roman" w:cs="Times New Roman"/>
                <w:sz w:val="28"/>
                <w:szCs w:val="28"/>
              </w:rPr>
              <w:t>д проведено 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заседания. </w:t>
            </w:r>
          </w:p>
        </w:tc>
      </w:tr>
      <w:tr w:rsidR="00132061" w:rsidTr="000271CD">
        <w:tc>
          <w:tcPr>
            <w:tcW w:w="959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3891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повышения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обучено 1 муниципальный служащий по дополнительной профессиональной программе: «Основы противодействия коррупции на муниципальной службе».</w:t>
            </w:r>
          </w:p>
        </w:tc>
      </w:tr>
      <w:tr w:rsidR="00132061" w:rsidTr="000271CD">
        <w:tc>
          <w:tcPr>
            <w:tcW w:w="959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3891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правоохранительными органами осуществляется посредством:</w:t>
            </w:r>
          </w:p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проведения индивидуальных консультаций.</w:t>
            </w:r>
          </w:p>
        </w:tc>
      </w:tr>
      <w:tr w:rsidR="00132061" w:rsidTr="000271CD">
        <w:tc>
          <w:tcPr>
            <w:tcW w:w="959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3891" w:type="dxa"/>
          </w:tcPr>
          <w:p w:rsidR="00132061" w:rsidRPr="00A04A89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В целях принятие мер по повышению эффективности кадровой работы в части, касающейся ведения личных дел лиц, замещающих муниципальные должности в администрации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Давыдовского городского</w:t>
            </w: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 поселения Лискинского муниципального района Воронежской области и должности муниципальной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службы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Давыдовского городского</w:t>
            </w: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 поселения Лискинского муниципального района Воронежской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, актуализированные анкетные данные предоставили 4 муниципальных служащих.</w:t>
            </w:r>
          </w:p>
        </w:tc>
      </w:tr>
      <w:tr w:rsidR="00132061" w:rsidTr="000271CD">
        <w:tc>
          <w:tcPr>
            <w:tcW w:w="959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891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>целях обеспечения возможности проведения независимой антикоррупционной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Давыдовского городского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Лискинского муниципального района Воронежской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размещались 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«Интернет» </w:t>
            </w:r>
          </w:p>
        </w:tc>
      </w:tr>
      <w:tr w:rsidR="00132061" w:rsidTr="000271CD">
        <w:tc>
          <w:tcPr>
            <w:tcW w:w="959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3891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Обращений граждан о даче согласия на замещение должности на условиях ДПД или на выполнение данной организации работы на условиях ТД, если отдельные функции государственного, муниципального управления данной организацией входили в должностные обязанности муниципального служащего не поступало.</w:t>
            </w:r>
          </w:p>
        </w:tc>
      </w:tr>
      <w:tr w:rsidR="00132061" w:rsidTr="000271CD">
        <w:tc>
          <w:tcPr>
            <w:tcW w:w="959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132061" w:rsidTr="000271CD">
        <w:tc>
          <w:tcPr>
            <w:tcW w:w="959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13891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</w:tc>
      </w:tr>
      <w:tr w:rsidR="00132061" w:rsidTr="000271CD">
        <w:tc>
          <w:tcPr>
            <w:tcW w:w="959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3891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гос.услуг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 информация о государственных и муниципальных услугах, предоставляемых ОМСУ на территории района. Предоставление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через информационную систему «Платформа государственных сервисов» (ПГС). В связи с функционированием ПГС ведется консультирование граждан об этапах, каналах и видах государственных и муниципальных услуг, доступных на текущий момент для получения в электронной форме.</w:t>
            </w:r>
          </w:p>
        </w:tc>
      </w:tr>
      <w:tr w:rsidR="00132061" w:rsidTr="000271CD">
        <w:tc>
          <w:tcPr>
            <w:tcW w:w="959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– 6.2.</w:t>
            </w:r>
          </w:p>
        </w:tc>
        <w:tc>
          <w:tcPr>
            <w:tcW w:w="13891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анализа работы комиссий по соблюдению требований к служебному поведению и урегулированию конфликта интересов, соблюдению запретов, ограничений и требований, установленных в целях противодействия коррупции заслушиваются на заседаниях комиссии </w:t>
            </w:r>
            <w:r w:rsidRPr="002C5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соблюдению требований к служебному поведению</w:t>
            </w:r>
            <w:r w:rsidRPr="002C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r w:rsidRPr="002C5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 и урегулированию конфликта интересов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32061" w:rsidTr="000271CD">
        <w:tc>
          <w:tcPr>
            <w:tcW w:w="959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13891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постоянном режиме функционируют «Телефона доверия» и интернет-приемные на официальном сайте ОМСУ и в подведомственных учреждениях. </w:t>
            </w:r>
          </w:p>
        </w:tc>
      </w:tr>
      <w:tr w:rsidR="00132061" w:rsidTr="000271CD">
        <w:tc>
          <w:tcPr>
            <w:tcW w:w="959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3891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служащих, руководителей подведомственных учреждений, лиц, замещающих муниципальные должности за  отчетный 2023 год размещаются на официальном сайте Давыдовского городского поселения в установленные сроки.</w:t>
            </w:r>
          </w:p>
        </w:tc>
      </w:tr>
      <w:tr w:rsidR="00132061" w:rsidTr="000271CD">
        <w:tc>
          <w:tcPr>
            <w:tcW w:w="959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3891" w:type="dxa"/>
          </w:tcPr>
          <w:p w:rsidR="00132061" w:rsidRDefault="00132061" w:rsidP="00027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Плана мероприятий по противодействию коррупции осуществляется  ответственными лицами путем заслушивания и обсуждения отчетов о проделанной работе на Комиссиях по противодействию коррупции.</w:t>
            </w:r>
          </w:p>
        </w:tc>
      </w:tr>
      <w:tr w:rsidR="00132061" w:rsidTr="000271CD">
        <w:tc>
          <w:tcPr>
            <w:tcW w:w="959" w:type="dxa"/>
          </w:tcPr>
          <w:p w:rsidR="00132061" w:rsidRPr="002C54C3" w:rsidRDefault="00132061" w:rsidP="0002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C3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13891" w:type="dxa"/>
          </w:tcPr>
          <w:p w:rsidR="00132061" w:rsidRPr="002C54C3" w:rsidRDefault="00132061" w:rsidP="0002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C3">
              <w:rPr>
                <w:rFonts w:ascii="Times New Roman" w:hAnsi="Times New Roman" w:cs="Times New Roman"/>
                <w:sz w:val="28"/>
                <w:szCs w:val="28"/>
              </w:rPr>
              <w:t>В рамках декларационной кампании, сведения о доходах предоставлены 4 муниципальными служащими администрации поселения, а также руководителем подведомственных учреждений, что составляет 100% от установленной штатной численности.</w:t>
            </w:r>
          </w:p>
        </w:tc>
      </w:tr>
    </w:tbl>
    <w:p w:rsidR="00132061" w:rsidRDefault="00132061" w:rsidP="00840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32061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B4243"/>
    <w:rsid w:val="000D709D"/>
    <w:rsid w:val="00132061"/>
    <w:rsid w:val="00136646"/>
    <w:rsid w:val="001634A7"/>
    <w:rsid w:val="00170C47"/>
    <w:rsid w:val="00234802"/>
    <w:rsid w:val="00254C04"/>
    <w:rsid w:val="002D1792"/>
    <w:rsid w:val="002E7EBB"/>
    <w:rsid w:val="00373854"/>
    <w:rsid w:val="0043092E"/>
    <w:rsid w:val="00434F83"/>
    <w:rsid w:val="004C6A3C"/>
    <w:rsid w:val="00592AC6"/>
    <w:rsid w:val="005930EF"/>
    <w:rsid w:val="005D777A"/>
    <w:rsid w:val="00626A0A"/>
    <w:rsid w:val="006416BF"/>
    <w:rsid w:val="00673834"/>
    <w:rsid w:val="00682DD4"/>
    <w:rsid w:val="006F0BB0"/>
    <w:rsid w:val="00714580"/>
    <w:rsid w:val="00777B2C"/>
    <w:rsid w:val="007F7C75"/>
    <w:rsid w:val="00810B5B"/>
    <w:rsid w:val="008402A2"/>
    <w:rsid w:val="00934C67"/>
    <w:rsid w:val="009375EA"/>
    <w:rsid w:val="009C2865"/>
    <w:rsid w:val="00AF4CB9"/>
    <w:rsid w:val="00B110E8"/>
    <w:rsid w:val="00B47764"/>
    <w:rsid w:val="00B85B91"/>
    <w:rsid w:val="00BD0DA6"/>
    <w:rsid w:val="00C75C7A"/>
    <w:rsid w:val="00D0744D"/>
    <w:rsid w:val="00D1582D"/>
    <w:rsid w:val="00D90AB5"/>
    <w:rsid w:val="00E91777"/>
    <w:rsid w:val="00EE46ED"/>
    <w:rsid w:val="00EE4CDE"/>
    <w:rsid w:val="00F30B2F"/>
    <w:rsid w:val="00F62369"/>
    <w:rsid w:val="00FB7CEA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63CE"/>
  <w15:docId w15:val="{4CBAD281-0864-4052-B776-19F0A7DB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3854"/>
    <w:pPr>
      <w:spacing w:after="160" w:line="259" w:lineRule="auto"/>
      <w:ind w:left="720"/>
      <w:contextualSpacing/>
    </w:pPr>
  </w:style>
  <w:style w:type="paragraph" w:customStyle="1" w:styleId="a7">
    <w:name w:val="Таблицы (моноширинный)"/>
    <w:basedOn w:val="a"/>
    <w:next w:val="a"/>
    <w:uiPriority w:val="99"/>
    <w:rsid w:val="00136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7BE8-1093-4D67-9952-104C6D1A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5</cp:revision>
  <cp:lastPrinted>2024-06-04T06:11:00Z</cp:lastPrinted>
  <dcterms:created xsi:type="dcterms:W3CDTF">2024-05-27T05:56:00Z</dcterms:created>
  <dcterms:modified xsi:type="dcterms:W3CDTF">2024-06-04T06:11:00Z</dcterms:modified>
</cp:coreProperties>
</file>